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F" w:rsidRPr="007B0775" w:rsidRDefault="00E865DF" w:rsidP="00E865DF">
      <w:pPr>
        <w:ind w:firstLine="720"/>
        <w:jc w:val="both"/>
        <w:rPr>
          <w:b/>
          <w:i/>
        </w:rPr>
      </w:pPr>
      <w:r w:rsidRPr="007B0775">
        <w:rPr>
          <w:b/>
          <w:i/>
        </w:rPr>
        <w:t>Финансово-экономическая деятельность.</w:t>
      </w:r>
    </w:p>
    <w:p w:rsidR="00E865DF" w:rsidRDefault="00E865DF" w:rsidP="00E865DF">
      <w:pPr>
        <w:ind w:firstLine="720"/>
        <w:jc w:val="both"/>
      </w:pPr>
      <w:r>
        <w:t>Годовой бюджет за 2011 год составлял 11512 тыс. руб., в том числе:</w:t>
      </w:r>
    </w:p>
    <w:p w:rsidR="00E865DF" w:rsidRDefault="00E865DF" w:rsidP="00E865DF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943"/>
      </w:tblGrid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Всего (тыс. руб.)</w:t>
            </w:r>
          </w:p>
        </w:tc>
      </w:tr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Оплата труда, прочие выплаты и доплаты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4698</w:t>
            </w:r>
          </w:p>
        </w:tc>
      </w:tr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Содержание здания, имущества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4723</w:t>
            </w:r>
          </w:p>
        </w:tc>
      </w:tr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Питание учащихся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248</w:t>
            </w:r>
          </w:p>
        </w:tc>
      </w:tr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Учебные расходы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55</w:t>
            </w:r>
          </w:p>
        </w:tc>
      </w:tr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 xml:space="preserve">Прочие расходные материалы 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7</w:t>
            </w:r>
          </w:p>
        </w:tc>
      </w:tr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 xml:space="preserve">Налоги 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1781</w:t>
            </w:r>
          </w:p>
        </w:tc>
      </w:tr>
      <w:tr w:rsidR="00E865DF" w:rsidTr="006F53EB">
        <w:trPr>
          <w:jc w:val="center"/>
        </w:trPr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ИТОГО:</w:t>
            </w:r>
          </w:p>
        </w:tc>
        <w:tc>
          <w:tcPr>
            <w:tcW w:w="0" w:type="auto"/>
          </w:tcPr>
          <w:p w:rsidR="00E865DF" w:rsidRDefault="00E865DF" w:rsidP="006F53EB">
            <w:pPr>
              <w:jc w:val="both"/>
            </w:pPr>
            <w:r>
              <w:t>14377500</w:t>
            </w:r>
          </w:p>
        </w:tc>
      </w:tr>
    </w:tbl>
    <w:p w:rsidR="00E865DF" w:rsidRDefault="00E865DF" w:rsidP="00E865DF">
      <w:pPr>
        <w:ind w:firstLine="720"/>
        <w:jc w:val="both"/>
      </w:pPr>
    </w:p>
    <w:p w:rsidR="00E865DF" w:rsidRDefault="00E865DF" w:rsidP="00E865DF">
      <w:pPr>
        <w:ind w:firstLine="720"/>
        <w:jc w:val="both"/>
      </w:pPr>
      <w:r>
        <w:t>Договорные финансовые обязательства выполнены не в полном объеме: имеется кредиторская задолженность по платежам за обслуживание АПС и коммунальные услуги (водоснабжение и водоотведение).</w:t>
      </w:r>
    </w:p>
    <w:p w:rsidR="00E865DF" w:rsidRDefault="00E865DF" w:rsidP="00E865DF">
      <w:pPr>
        <w:ind w:firstLine="567"/>
        <w:jc w:val="both"/>
      </w:pPr>
      <w:r>
        <w:t>На мероприятия, направленные на улучшение условий осуществления образовательного процесса с целью подготовки к новому учебному году было в 2010 - 2011 году дополнительно было привлечено:</w:t>
      </w:r>
    </w:p>
    <w:p w:rsidR="00E865DF" w:rsidRDefault="00E865DF" w:rsidP="00E865DF">
      <w:pPr>
        <w:numPr>
          <w:ilvl w:val="0"/>
          <w:numId w:val="1"/>
        </w:numPr>
        <w:jc w:val="both"/>
      </w:pPr>
      <w:r>
        <w:t xml:space="preserve">из муниципального бюджета </w:t>
      </w:r>
      <w:proofErr w:type="gramStart"/>
      <w:r>
        <w:t>на</w:t>
      </w:r>
      <w:proofErr w:type="gramEnd"/>
    </w:p>
    <w:p w:rsidR="00E865DF" w:rsidRDefault="00E865DF" w:rsidP="00E865DF">
      <w:pPr>
        <w:numPr>
          <w:ilvl w:val="0"/>
          <w:numId w:val="2"/>
        </w:numPr>
        <w:jc w:val="both"/>
      </w:pPr>
      <w:r>
        <w:t>ремонт системы отопления – 28 тыс. руб.</w:t>
      </w:r>
    </w:p>
    <w:p w:rsidR="00E865DF" w:rsidRDefault="00E865DF" w:rsidP="00E865DF">
      <w:pPr>
        <w:numPr>
          <w:ilvl w:val="0"/>
          <w:numId w:val="2"/>
        </w:numPr>
        <w:jc w:val="both"/>
      </w:pPr>
      <w:r>
        <w:t>ремонт горячего водоснабжения – 40 тыс. руб.</w:t>
      </w:r>
    </w:p>
    <w:p w:rsidR="00E865DF" w:rsidRDefault="00E865DF" w:rsidP="00E865DF">
      <w:pPr>
        <w:numPr>
          <w:ilvl w:val="0"/>
          <w:numId w:val="2"/>
        </w:numPr>
        <w:jc w:val="both"/>
      </w:pPr>
      <w:r>
        <w:t>ремонт системы АПС – 64 тыс. руб.</w:t>
      </w:r>
    </w:p>
    <w:p w:rsidR="00E865DF" w:rsidRDefault="00E865DF" w:rsidP="00E865DF">
      <w:pPr>
        <w:numPr>
          <w:ilvl w:val="0"/>
          <w:numId w:val="2"/>
        </w:numPr>
        <w:jc w:val="both"/>
      </w:pPr>
      <w:r>
        <w:t>выполнение требований надзорных органов – 6 тыс. руб.</w:t>
      </w:r>
    </w:p>
    <w:p w:rsidR="00E865DF" w:rsidRDefault="00E865DF" w:rsidP="00E865DF">
      <w:pPr>
        <w:numPr>
          <w:ilvl w:val="0"/>
          <w:numId w:val="2"/>
        </w:numPr>
        <w:jc w:val="both"/>
      </w:pPr>
      <w:r>
        <w:t>расходы, связанные с обеспечением светового и санитарного режима -  20 тыс. руб.</w:t>
      </w:r>
    </w:p>
    <w:p w:rsidR="00E865DF" w:rsidRDefault="00E865DF" w:rsidP="00E865DF">
      <w:pPr>
        <w:numPr>
          <w:ilvl w:val="0"/>
          <w:numId w:val="1"/>
        </w:numPr>
        <w:jc w:val="both"/>
      </w:pPr>
      <w:r>
        <w:t>за счет безвозмездной материальной помощи предприятий на косметический ремонт помещений – 45 тыс. руб.</w:t>
      </w:r>
    </w:p>
    <w:p w:rsidR="00E865DF" w:rsidRDefault="00E865DF" w:rsidP="00E865DF">
      <w:pPr>
        <w:numPr>
          <w:ilvl w:val="0"/>
          <w:numId w:val="1"/>
        </w:numPr>
        <w:jc w:val="both"/>
      </w:pPr>
      <w:r>
        <w:t>родительских средств на ремонт классных кабинетов – 52 тыс. руб.</w:t>
      </w:r>
    </w:p>
    <w:p w:rsidR="00E865DF" w:rsidRDefault="00E865DF" w:rsidP="00E865DF">
      <w:pPr>
        <w:jc w:val="both"/>
      </w:pPr>
    </w:p>
    <w:p w:rsidR="00E865DF" w:rsidRDefault="00E865DF" w:rsidP="00E865DF">
      <w:pPr>
        <w:jc w:val="both"/>
      </w:pPr>
      <w:r>
        <w:t>В 2011 году  доля средств, поученных от предпринимательской и иной приносящей доход деятельности, от общего объема финансовых поступлений составила 6 % , в том числе</w:t>
      </w:r>
    </w:p>
    <w:p w:rsidR="00E865DF" w:rsidRDefault="00E865DF" w:rsidP="00E865DF">
      <w:pPr>
        <w:jc w:val="both"/>
      </w:pPr>
      <w:r>
        <w:t xml:space="preserve">1) родительская плата за питание </w:t>
      </w:r>
      <w:proofErr w:type="gramStart"/>
      <w:r>
        <w:t>обучающихся</w:t>
      </w:r>
      <w:proofErr w:type="gramEnd"/>
      <w:r>
        <w:t xml:space="preserve"> 971378 руб.</w:t>
      </w:r>
    </w:p>
    <w:p w:rsidR="00E865DF" w:rsidRDefault="00E865DF" w:rsidP="00E865DF">
      <w:pPr>
        <w:jc w:val="both"/>
      </w:pPr>
      <w:r>
        <w:t>2) дополнительные платные образовательные услуги 38720 руб.</w:t>
      </w:r>
    </w:p>
    <w:p w:rsidR="00E865DF" w:rsidRDefault="00E865DF" w:rsidP="00E865DF">
      <w:pPr>
        <w:jc w:val="both"/>
      </w:pPr>
      <w:r>
        <w:t xml:space="preserve">3) доходы от аренды помещений 5770 руб. </w:t>
      </w:r>
    </w:p>
    <w:p w:rsidR="00E865DF" w:rsidRDefault="00E865DF" w:rsidP="00E865DF">
      <w:pPr>
        <w:jc w:val="both"/>
      </w:pPr>
      <w:r>
        <w:t>4) пополнение фонда школьной библиотеки учебниками 62964 руб.</w:t>
      </w:r>
    </w:p>
    <w:p w:rsidR="00E865DF" w:rsidRDefault="00E865DF" w:rsidP="00E865DF">
      <w:pPr>
        <w:ind w:firstLine="720"/>
        <w:jc w:val="both"/>
      </w:pPr>
      <w:r>
        <w:t>Кроме того, за счет средств федеральной субсидии на модернизацию общего образования было осуществлено:</w:t>
      </w:r>
    </w:p>
    <w:p w:rsidR="00E865DF" w:rsidRDefault="00E865DF" w:rsidP="00E865DF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71"/>
        <w:gridCol w:w="2515"/>
      </w:tblGrid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Pr="001C689D" w:rsidRDefault="00E865DF" w:rsidP="006F53EB">
            <w:pPr>
              <w:jc w:val="center"/>
            </w:pPr>
            <w:r w:rsidRPr="001C689D">
              <w:t>Направления расходов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Сумма, тыс. руб.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Pr="00927787" w:rsidRDefault="00E865DF" w:rsidP="006F53EB">
            <w:pPr>
              <w:jc w:val="both"/>
              <w:rPr>
                <w:b/>
                <w:i/>
              </w:rPr>
            </w:pPr>
            <w:r w:rsidRPr="00927787">
              <w:rPr>
                <w:b/>
                <w:i/>
              </w:rPr>
              <w:t>Приобретение товаров, в том числе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646,6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Default="00E865DF" w:rsidP="006F53EB">
            <w:pPr>
              <w:jc w:val="both"/>
            </w:pPr>
            <w:r>
              <w:t xml:space="preserve">Учебно-лабораторное оборудование для кабинетов физики, биологии, </w:t>
            </w:r>
            <w:proofErr w:type="spellStart"/>
            <w:r>
              <w:t>георгафии</w:t>
            </w:r>
            <w:proofErr w:type="spellEnd"/>
            <w:r>
              <w:t>, ОБЖ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350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Default="00E865DF" w:rsidP="006F53EB">
            <w:pPr>
              <w:jc w:val="both"/>
            </w:pPr>
            <w:r>
              <w:t>Учебно-наглядные пособия для обеспечения ФГОС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44,6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Default="00E865DF" w:rsidP="006F53EB">
            <w:pPr>
              <w:jc w:val="both"/>
            </w:pPr>
            <w:r>
              <w:t>Компьютерное оборудование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134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Default="00E865DF" w:rsidP="006F53EB">
            <w:pPr>
              <w:jc w:val="both"/>
            </w:pPr>
            <w:r>
              <w:t>Пополнение фонда библиотеки для обеспечения ФГОС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100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Default="00E865DF" w:rsidP="006F53EB">
            <w:pPr>
              <w:jc w:val="both"/>
            </w:pPr>
            <w:r>
              <w:t>Лицензионное программное обеспечение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18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Pr="00927787" w:rsidRDefault="00E865DF" w:rsidP="006F53EB">
            <w:pPr>
              <w:jc w:val="both"/>
              <w:rPr>
                <w:b/>
                <w:i/>
              </w:rPr>
            </w:pPr>
            <w:r w:rsidRPr="00927787">
              <w:rPr>
                <w:b/>
                <w:i/>
              </w:rPr>
              <w:t>Проведение услуг, в том числе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19,2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Default="00E865DF" w:rsidP="006F53EB">
            <w:pPr>
              <w:jc w:val="both"/>
            </w:pPr>
            <w:r>
              <w:t xml:space="preserve">по проведению </w:t>
            </w:r>
            <w:proofErr w:type="spellStart"/>
            <w:r>
              <w:t>энергоаудита</w:t>
            </w:r>
            <w:proofErr w:type="spellEnd"/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15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Default="00E865DF" w:rsidP="006F53EB">
            <w:pPr>
              <w:jc w:val="both"/>
            </w:pPr>
            <w:r>
              <w:t>По повышению квалификации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4,2</w:t>
            </w:r>
          </w:p>
        </w:tc>
      </w:tr>
      <w:tr w:rsidR="00E865DF" w:rsidTr="006F53EB">
        <w:tc>
          <w:tcPr>
            <w:tcW w:w="534" w:type="dxa"/>
          </w:tcPr>
          <w:p w:rsidR="00E865DF" w:rsidRDefault="00E865DF" w:rsidP="006F53EB">
            <w:pPr>
              <w:jc w:val="both"/>
            </w:pPr>
          </w:p>
        </w:tc>
        <w:tc>
          <w:tcPr>
            <w:tcW w:w="7371" w:type="dxa"/>
          </w:tcPr>
          <w:p w:rsidR="00E865DF" w:rsidRPr="00927787" w:rsidRDefault="00E865DF" w:rsidP="006F53EB">
            <w:pPr>
              <w:jc w:val="both"/>
              <w:rPr>
                <w:b/>
                <w:i/>
              </w:rPr>
            </w:pPr>
            <w:r w:rsidRPr="00927787">
              <w:rPr>
                <w:b/>
                <w:i/>
              </w:rPr>
              <w:t>Освоено всего</w:t>
            </w:r>
          </w:p>
        </w:tc>
        <w:tc>
          <w:tcPr>
            <w:tcW w:w="2515" w:type="dxa"/>
          </w:tcPr>
          <w:p w:rsidR="00E865DF" w:rsidRDefault="00E865DF" w:rsidP="006F53EB">
            <w:pPr>
              <w:jc w:val="both"/>
            </w:pPr>
            <w:r>
              <w:t>665,8</w:t>
            </w:r>
          </w:p>
        </w:tc>
      </w:tr>
    </w:tbl>
    <w:p w:rsidR="00E865DF" w:rsidRDefault="00E865DF" w:rsidP="00E865DF">
      <w:pPr>
        <w:ind w:firstLine="720"/>
        <w:jc w:val="both"/>
      </w:pPr>
    </w:p>
    <w:p w:rsidR="00E865DF" w:rsidRDefault="00E865DF" w:rsidP="00E865DF">
      <w:pPr>
        <w:ind w:firstLine="720"/>
        <w:jc w:val="both"/>
      </w:pPr>
    </w:p>
    <w:p w:rsidR="00EC3F18" w:rsidRDefault="00EC3F18"/>
    <w:sectPr w:rsidR="00EC3F18" w:rsidSect="00E865D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4B5"/>
    <w:multiLevelType w:val="hybridMultilevel"/>
    <w:tmpl w:val="2732148C"/>
    <w:lvl w:ilvl="0" w:tplc="9A1255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376DD8"/>
    <w:multiLevelType w:val="hybridMultilevel"/>
    <w:tmpl w:val="997CC244"/>
    <w:lvl w:ilvl="0" w:tplc="5FEA13D6">
      <w:start w:val="1"/>
      <w:numFmt w:val="bullet"/>
      <w:lvlText w:val="-"/>
      <w:lvlJc w:val="left"/>
      <w:pPr>
        <w:ind w:left="164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DF"/>
    <w:rsid w:val="0084707D"/>
    <w:rsid w:val="00CB37DD"/>
    <w:rsid w:val="00E865DF"/>
    <w:rsid w:val="00E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7D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B37D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2012-10-31T12:43:00Z</dcterms:created>
  <dcterms:modified xsi:type="dcterms:W3CDTF">2012-10-31T13:21:00Z</dcterms:modified>
</cp:coreProperties>
</file>